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1A365D"/>
          <w:sz w:val="44"/>
          <w:szCs w:val="44"/>
        </w:rPr>
        <w:t xml:space="preserve">SwiftRMS</w:t>
      </w:r>
    </w:p>
    <w:p>
      <w:pPr>
        <w:pBdr>
          <w:bottom w:val="single" w:color="2B6CB0" w:sz="18" w:space="2"/>
        </w:pBdr>
        <w:spacing w:before="40"/>
      </w:pPr>
      <w:r>
        <w:rPr>
          <w:rFonts w:ascii="Arial" w:cs="Arial" w:eastAsia="Arial" w:hAnsi="Arial"/>
          <w:b/>
          <w:bCs/>
          <w:color w:val="666666"/>
          <w:spacing w:val="40"/>
          <w:sz w:val="14"/>
          <w:szCs w:val="14"/>
        </w:rPr>
        <w:t xml:space="preserve">PERMIT TO WORK · CONFINED SPACE ENTRY</w:t>
      </w:r>
    </w:p>
    <w:p>
      <w:pPr>
        <w:spacing w:after="160" w:before="120"/>
      </w:pPr>
      <w:r>
        <w:rPr>
          <w:rFonts w:ascii="Arial" w:cs="Arial" w:eastAsia="Arial" w:hAnsi="Arial"/>
          <w:b/>
          <w:bCs/>
          <w:color w:val="1A365D"/>
          <w:sz w:val="32"/>
          <w:szCs w:val="32"/>
        </w:rPr>
        <w:t xml:space="preserve">Confined Space Entry Permit Template</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5233"/>
        <w:gridCol w:w="5233"/>
      </w:tblGrid>
      <w:tr>
        <w:tc>
          <w:tcPr>
            <w:tcW w:type="dxa" w:w="5233"/>
            <w:tcMar>
              <w:top w:type="dxa" w:w="40"/>
              <w:left w:type="dxa" w:w="80"/>
              <w:bottom w:type="dxa" w:w="40"/>
              <w:right w:type="dxa" w:w="80"/>
            </w:tcMar>
          </w:tcPr>
          <w:p>
            <w:r>
              <w:rPr>
                <w:rFonts w:ascii="Arial" w:cs="Arial" w:eastAsia="Arial" w:hAnsi="Arial"/>
                <w:b/>
                <w:bCs/>
                <w:color w:val="1A365D"/>
                <w:sz w:val="16"/>
                <w:szCs w:val="16"/>
              </w:rPr>
              <w:t xml:space="preserve">Permit no.: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Site:  </w:t>
            </w:r>
            <w:r>
              <w:rPr>
                <w:rFonts w:ascii="Arial" w:cs="Arial" w:eastAsia="Arial" w:hAnsi="Arial"/>
                <w:color w:val="9AA5B1"/>
                <w:sz w:val="16"/>
                <w:szCs w:val="16"/>
              </w:rPr>
              <w:t xml:space="preserve">[  ]</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Confined space (location / ID):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Date:  </w:t>
            </w:r>
            <w:r>
              <w:rPr>
                <w:rFonts w:ascii="Arial" w:cs="Arial" w:eastAsia="Arial" w:hAnsi="Arial"/>
                <w:color w:val="9AA5B1"/>
                <w:sz w:val="16"/>
                <w:szCs w:val="16"/>
              </w:rPr>
              <w:t xml:space="preserve">[DD/MM/YYYY]</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Valid from (time):  </w:t>
            </w:r>
            <w:r>
              <w:rPr>
                <w:rFonts w:ascii="Arial" w:cs="Arial" w:eastAsia="Arial" w:hAnsi="Arial"/>
                <w:color w:val="9AA5B1"/>
                <w:sz w:val="16"/>
                <w:szCs w:val="16"/>
              </w:rPr>
              <w:t xml:space="preserve">[HH:MM]</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Valid until (time):  </w:t>
            </w:r>
            <w:r>
              <w:rPr>
                <w:rFonts w:ascii="Arial" w:cs="Arial" w:eastAsia="Arial" w:hAnsi="Arial"/>
                <w:color w:val="9AA5B1"/>
                <w:sz w:val="16"/>
                <w:szCs w:val="16"/>
              </w:rPr>
              <w:t xml:space="preserve">[HH:MM]</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Entry supervisor: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Top person / attendant:  </w:t>
            </w:r>
            <w:r>
              <w:rPr>
                <w:rFonts w:ascii="Arial" w:cs="Arial" w:eastAsia="Arial" w:hAnsi="Arial"/>
                <w:color w:val="9AA5B1"/>
                <w:sz w:val="16"/>
                <w:szCs w:val="16"/>
              </w:rPr>
              <w:t xml:space="preserve">[  ]</w:t>
            </w:r>
          </w:p>
        </w:tc>
      </w:tr>
      <w:tr>
        <w:tc>
          <w:tcPr>
            <w:tcW w:type="dxa" w:w="5233"/>
            <w:tcMar>
              <w:top w:type="dxa" w:w="40"/>
              <w:left w:type="dxa" w:w="80"/>
              <w:bottom w:type="dxa" w:w="40"/>
              <w:right w:type="dxa" w:w="80"/>
            </w:tcMar>
          </w:tcPr>
          <w:p>
            <w:r>
              <w:rPr>
                <w:rFonts w:ascii="Arial" w:cs="Arial" w:eastAsia="Arial" w:hAnsi="Arial"/>
                <w:b/>
                <w:bCs/>
                <w:color w:val="1A365D"/>
                <w:sz w:val="16"/>
                <w:szCs w:val="16"/>
              </w:rPr>
              <w:t xml:space="preserve">RAMS / safe system of work ref.:  </w:t>
            </w:r>
            <w:r>
              <w:rPr>
                <w:rFonts w:ascii="Arial" w:cs="Arial" w:eastAsia="Arial" w:hAnsi="Arial"/>
                <w:color w:val="9AA5B1"/>
                <w:sz w:val="16"/>
                <w:szCs w:val="16"/>
              </w:rPr>
              <w:t xml:space="preserve">[  ]</w:t>
            </w:r>
          </w:p>
        </w:tc>
        <w:tc>
          <w:tcPr>
            <w:tcW w:type="dxa" w:w="5233"/>
            <w:tcMar>
              <w:top w:type="dxa" w:w="40"/>
              <w:left w:type="dxa" w:w="80"/>
              <w:bottom w:type="dxa" w:w="40"/>
              <w:right w:type="dxa" w:w="80"/>
            </w:tcMar>
          </w:tcPr>
          <w:p>
            <w:r>
              <w:rPr>
                <w:rFonts w:ascii="Arial" w:cs="Arial" w:eastAsia="Arial" w:hAnsi="Arial"/>
                <w:b/>
                <w:bCs/>
                <w:color w:val="1A365D"/>
                <w:sz w:val="16"/>
                <w:szCs w:val="16"/>
              </w:rPr>
              <w:t xml:space="preserve">Linked permits (hot work, isolation):  </w:t>
            </w:r>
            <w:r>
              <w:rPr>
                <w:rFonts w:ascii="Arial" w:cs="Arial" w:eastAsia="Arial" w:hAnsi="Arial"/>
                <w:color w:val="9AA5B1"/>
                <w:sz w:val="16"/>
                <w:szCs w:val="16"/>
              </w:rPr>
              <w:t xml:space="preserve">[  ]</w:t>
            </w:r>
          </w:p>
        </w:tc>
      </w:tr>
    </w:tbl>
    <w:p>
      <w:pPr>
        <w:pBdr>
          <w:bottom w:val="single" w:color="2B6CB0" w:sz="12" w:space="3"/>
        </w:pBdr>
        <w:spacing w:after="40" w:before="220"/>
      </w:pPr>
      <w:r>
        <w:rPr>
          <w:rFonts w:ascii="Arial" w:cs="Arial" w:eastAsia="Arial" w:hAnsi="Arial"/>
          <w:b/>
          <w:bCs/>
          <w:color w:val="1A365D"/>
          <w:sz w:val="20"/>
          <w:szCs w:val="20"/>
        </w:rPr>
        <w:t xml:space="preserve">Part A. Why entry is needed</w:t>
      </w:r>
    </w:p>
    <w:p>
      <w:pPr>
        <w:spacing w:after="80" w:before="40"/>
      </w:pPr>
      <w:r>
        <w:rPr>
          <w:rFonts w:ascii="Arial" w:cs="Arial" w:eastAsia="Arial" w:hAnsi="Arial"/>
          <w:i/>
          <w:iCs/>
          <w:color w:val="666666"/>
          <w:sz w:val="15"/>
          <w:szCs w:val="15"/>
        </w:rPr>
        <w:t xml:space="preserve">The Confined Spaces Regulations 1997 require you to avoid entry where it is reasonably practicable to do the work another way. Record the work and why it cannot be done from outside.</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10466"/>
      </w:tblGrid>
      <w:tr>
        <w:trPr>
          <w:trHeight w:val="1000" w:hRule="atLeast"/>
        </w:trPr>
        <w:tc>
          <w:tcPr>
            <w:tcW w:type="dxa" w:w="10466"/>
            <w:tcMar>
              <w:top w:type="dxa" w:w="80"/>
              <w:left w:type="dxa" w:w="120"/>
              <w:bottom w:type="dxa" w:w="80"/>
              <w:right w:type="dxa" w:w="120"/>
            </w:tcMar>
          </w:tcPr>
          <w:p/>
        </w:tc>
      </w:tr>
    </w:tbl>
    <w:p>
      <w:pPr>
        <w:pBdr>
          <w:bottom w:val="single" w:color="2B6CB0" w:sz="12" w:space="3"/>
        </w:pBdr>
        <w:spacing w:after="40" w:before="220"/>
      </w:pPr>
      <w:r>
        <w:rPr>
          <w:rFonts w:ascii="Arial" w:cs="Arial" w:eastAsia="Arial" w:hAnsi="Arial"/>
          <w:b/>
          <w:bCs/>
          <w:color w:val="1A365D"/>
          <w:sz w:val="20"/>
          <w:szCs w:val="20"/>
        </w:rPr>
        <w:t xml:space="preserve">Part B. Hazards identified</w:t>
      </w:r>
    </w:p>
    <w:p>
      <w:pPr>
        <w:spacing w:after="60"/>
      </w:pP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Lack of oxygen, or too much oxygen</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Toxic gas, fume or vapour</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Flammable or explosive atmosphere</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Flooding with liquid or free-flowing solids</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Excessive heat</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Dust</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Entrapment, moving parts or difficult access</w:t>
      </w:r>
    </w:p>
    <w:p>
      <w:pPr>
        <w:pBdr>
          <w:bottom w:val="single" w:color="2B6CB0" w:sz="12" w:space="3"/>
        </w:pBdr>
        <w:spacing w:after="40" w:before="220"/>
      </w:pPr>
      <w:r>
        <w:rPr>
          <w:rFonts w:ascii="Arial" w:cs="Arial" w:eastAsia="Arial" w:hAnsi="Arial"/>
          <w:b/>
          <w:bCs/>
          <w:color w:val="1A365D"/>
          <w:sz w:val="20"/>
          <w:szCs w:val="20"/>
        </w:rPr>
        <w:t xml:space="preserve">Part C. Isolations</w:t>
      </w:r>
    </w:p>
    <w:p>
      <w:pPr>
        <w:spacing w:after="60"/>
      </w:pP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3558"/>
        <w:gridCol w:w="3140"/>
        <w:gridCol w:w="1884"/>
        <w:gridCol w:w="1884"/>
      </w:tblGrid>
      <w:tr>
        <w:trPr>
          <w:tblHeader/>
        </w:trPr>
        <w:tc>
          <w:tcPr>
            <w:tcW w:type="dxa" w:w="3558"/>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Isolation (pipework, power, mechanical)</w:t>
            </w:r>
          </w:p>
        </w:tc>
        <w:tc>
          <w:tcPr>
            <w:tcW w:type="dxa" w:w="3140"/>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Method (blank, valve locked, disconnected)</w:t>
            </w:r>
          </w:p>
        </w:tc>
        <w:tc>
          <w:tcPr>
            <w:tcW w:type="dxa" w:w="1884"/>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Isolated by</w:t>
            </w:r>
          </w:p>
        </w:tc>
        <w:tc>
          <w:tcPr>
            <w:tcW w:type="dxa" w:w="1884"/>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Proved by</w:t>
            </w:r>
          </w:p>
        </w:tc>
      </w:tr>
      <w:tr>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884"/>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bl>
    <w:p>
      <w:pPr>
        <w:pBdr>
          <w:bottom w:val="single" w:color="2B6CB0" w:sz="12" w:space="3"/>
        </w:pBdr>
        <w:spacing w:after="40" w:before="220"/>
      </w:pPr>
      <w:r>
        <w:rPr>
          <w:rFonts w:ascii="Arial" w:cs="Arial" w:eastAsia="Arial" w:hAnsi="Arial"/>
          <w:b/>
          <w:bCs/>
          <w:color w:val="1A365D"/>
          <w:sz w:val="20"/>
          <w:szCs w:val="20"/>
        </w:rPr>
        <w:t xml:space="preserve">Part D. Atmosphere testing</w:t>
      </w:r>
    </w:p>
    <w:p>
      <w:pPr>
        <w:spacing w:after="80" w:before="40"/>
      </w:pPr>
      <w:r>
        <w:rPr>
          <w:rFonts w:ascii="Arial" w:cs="Arial" w:eastAsia="Arial" w:hAnsi="Arial"/>
          <w:i/>
          <w:iCs/>
          <w:color w:val="666666"/>
          <w:sz w:val="15"/>
          <w:szCs w:val="15"/>
        </w:rPr>
        <w:t xml:space="preserve">Test with a calibrated gas monitor before entry and at the intervals your safe system of work sets. Record the acceptable limits from your safe system of work in the first row.</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1256"/>
        <w:gridCol w:w="1361"/>
        <w:gridCol w:w="1570"/>
        <w:gridCol w:w="1256"/>
        <w:gridCol w:w="1256"/>
        <w:gridCol w:w="1465"/>
        <w:gridCol w:w="2303"/>
      </w:tblGrid>
      <w:tr>
        <w:trPr>
          <w:tblHeader/>
        </w:trPr>
        <w:tc>
          <w:tcPr>
            <w:tcW w:type="dxa" w:w="1256"/>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Time</w:t>
            </w:r>
          </w:p>
        </w:tc>
        <w:tc>
          <w:tcPr>
            <w:tcW w:type="dxa" w:w="1361"/>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Oxygen %</w:t>
            </w:r>
          </w:p>
        </w:tc>
        <w:tc>
          <w:tcPr>
            <w:tcW w:type="dxa" w:w="1570"/>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Flammable % LEL</w:t>
            </w:r>
          </w:p>
        </w:tc>
        <w:tc>
          <w:tcPr>
            <w:tcW w:type="dxa" w:w="1256"/>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H2S ppm</w:t>
            </w:r>
          </w:p>
        </w:tc>
        <w:tc>
          <w:tcPr>
            <w:tcW w:type="dxa" w:w="1256"/>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CO ppm</w:t>
            </w:r>
          </w:p>
        </w:tc>
        <w:tc>
          <w:tcPr>
            <w:tcW w:type="dxa" w:w="1465"/>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Other</w:t>
            </w:r>
          </w:p>
        </w:tc>
        <w:tc>
          <w:tcPr>
            <w:tcW w:type="dxa" w:w="2303"/>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Tested by</w:t>
            </w:r>
          </w:p>
        </w:tc>
      </w:tr>
      <w:tr>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36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46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36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46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36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46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36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46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36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46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361"/>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256"/>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465"/>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2303"/>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bl>
    <w:p>
      <w:pPr>
        <w:pBdr>
          <w:bottom w:val="single" w:color="2B6CB0" w:sz="12" w:space="3"/>
        </w:pBdr>
        <w:spacing w:after="40" w:before="220"/>
      </w:pPr>
      <w:r>
        <w:rPr>
          <w:rFonts w:ascii="Arial" w:cs="Arial" w:eastAsia="Arial" w:hAnsi="Arial"/>
          <w:b/>
          <w:bCs/>
          <w:color w:val="1A365D"/>
          <w:sz w:val="20"/>
          <w:szCs w:val="20"/>
        </w:rPr>
        <w:t xml:space="preserve">Part E. Controls and rescue</w:t>
      </w:r>
    </w:p>
    <w:p>
      <w:pPr>
        <w:spacing w:after="60"/>
      </w:pP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Ventilation in place (natural or forced)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Entrants trained and fit for the work</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Top person in place for the whole entry, with no other duties</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Communication method agreed and tested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Rescue plan written and rescue team available</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Rescue equipment at the entrance (tripod and winch, harnesses, breathing apparatus as required)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First aid and resuscitation equipment available</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How to call the emergency services, and the site address, known</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10466"/>
      </w:tblGrid>
      <w:tr>
        <w:trPr>
          <w:trHeight w:val="800" w:hRule="atLeast"/>
        </w:trPr>
        <w:tc>
          <w:tcPr>
            <w:tcW w:type="dxa" w:w="10466"/>
            <w:tcMar>
              <w:top w:type="dxa" w:w="80"/>
              <w:left w:type="dxa" w:w="120"/>
              <w:bottom w:type="dxa" w:w="80"/>
              <w:right w:type="dxa" w:w="120"/>
            </w:tcMar>
          </w:tcPr>
          <w:p>
            <w:r>
              <w:rPr>
                <w:rFonts w:ascii="Arial" w:cs="Arial" w:eastAsia="Arial" w:hAnsi="Arial"/>
                <w:color w:val="9AA5B1"/>
                <w:sz w:val="15"/>
                <w:szCs w:val="15"/>
              </w:rPr>
              <w:t xml:space="preserve">Rescue plan summary</w:t>
            </w:r>
          </w:p>
          <w:p/>
        </w:tc>
      </w:tr>
    </w:tbl>
    <w:p>
      <w:pPr>
        <w:pBdr>
          <w:bottom w:val="single" w:color="2B6CB0" w:sz="12" w:space="3"/>
        </w:pBdr>
        <w:spacing w:after="40" w:before="220"/>
      </w:pPr>
      <w:r>
        <w:rPr>
          <w:rFonts w:ascii="Arial" w:cs="Arial" w:eastAsia="Arial" w:hAnsi="Arial"/>
          <w:b/>
          <w:bCs/>
          <w:color w:val="1A365D"/>
          <w:sz w:val="20"/>
          <w:szCs w:val="20"/>
        </w:rPr>
        <w:t xml:space="preserve">Part F. Issue and acceptance</w:t>
      </w:r>
    </w:p>
    <w:p>
      <w:pPr>
        <w:spacing w:after="60"/>
      </w:pP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5233"/>
        <w:gridCol w:w="5233"/>
      </w:tblGrid>
      <w:tr>
        <w:tc>
          <w:tcPr>
            <w:tcW w:type="dxa" w:w="5233"/>
            <w:tcMar>
              <w:top w:type="dxa" w:w="80"/>
              <w:left w:type="dxa" w:w="120"/>
              <w:bottom w:type="dxa" w:w="80"/>
              <w:right w:type="dxa" w:w="120"/>
            </w:tcMar>
          </w:tcPr>
          <w:p>
            <w:r>
              <w:rPr>
                <w:rFonts w:ascii="Arial" w:cs="Arial" w:eastAsia="Arial" w:hAnsi="Arial"/>
                <w:b/>
                <w:bCs/>
                <w:color w:val="1A365D"/>
                <w:sz w:val="16"/>
                <w:szCs w:val="16"/>
              </w:rPr>
              <w:t xml:space="preserve">Issued by (authorised person)</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c>
          <w:tcPr>
            <w:tcW w:type="dxa" w:w="5233"/>
            <w:tcMar>
              <w:top w:type="dxa" w:w="80"/>
              <w:left w:type="dxa" w:w="120"/>
              <w:bottom w:type="dxa" w:w="80"/>
              <w:right w:type="dxa" w:w="120"/>
            </w:tcMar>
          </w:tcPr>
          <w:p>
            <w:r>
              <w:rPr>
                <w:rFonts w:ascii="Arial" w:cs="Arial" w:eastAsia="Arial" w:hAnsi="Arial"/>
                <w:b/>
                <w:bCs/>
                <w:color w:val="1A365D"/>
                <w:sz w:val="16"/>
                <w:szCs w:val="16"/>
              </w:rPr>
              <w:t xml:space="preserve">Accepted by (entry supervisor)</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r>
    </w:tbl>
    <w:p>
      <w:pPr>
        <w:pBdr>
          <w:bottom w:val="single" w:color="2B6CB0" w:sz="12" w:space="3"/>
        </w:pBdr>
        <w:spacing w:after="40" w:before="220"/>
      </w:pPr>
      <w:r>
        <w:rPr>
          <w:rFonts w:ascii="Arial" w:cs="Arial" w:eastAsia="Arial" w:hAnsi="Arial"/>
          <w:b/>
          <w:bCs/>
          <w:color w:val="1A365D"/>
          <w:sz w:val="20"/>
          <w:szCs w:val="20"/>
        </w:rPr>
        <w:t xml:space="preserve">Part G. Entry log</w:t>
      </w:r>
    </w:p>
    <w:p>
      <w:pPr>
        <w:spacing w:after="60"/>
      </w:pP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628"/>
        <w:gridCol w:w="3558"/>
        <w:gridCol w:w="1570"/>
        <w:gridCol w:w="1570"/>
        <w:gridCol w:w="3140"/>
      </w:tblGrid>
      <w:tr>
        <w:trPr>
          <w:tblHeader/>
        </w:trPr>
        <w:tc>
          <w:tcPr>
            <w:tcW w:type="dxa" w:w="628"/>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No.</w:t>
            </w:r>
          </w:p>
        </w:tc>
        <w:tc>
          <w:tcPr>
            <w:tcW w:type="dxa" w:w="3558"/>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Name</w:t>
            </w:r>
          </w:p>
        </w:tc>
        <w:tc>
          <w:tcPr>
            <w:tcW w:type="dxa" w:w="1570"/>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Time in</w:t>
            </w:r>
          </w:p>
        </w:tc>
        <w:tc>
          <w:tcPr>
            <w:tcW w:type="dxa" w:w="1570"/>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Time out</w:t>
            </w:r>
          </w:p>
        </w:tc>
        <w:tc>
          <w:tcPr>
            <w:tcW w:type="dxa" w:w="3140"/>
            <w:shd w:fill="1A365D" w:color="auto" w:val="clear"/>
            <w:tcMar>
              <w:top w:type="dxa" w:w="30"/>
              <w:left w:type="dxa" w:w="40"/>
              <w:bottom w:type="dxa" w:w="30"/>
              <w:right w:type="dxa" w:w="40"/>
            </w:tcMar>
            <w:vAlign w:val="center"/>
          </w:tcPr>
          <w:p>
            <w:pPr>
              <w:jc w:val="center"/>
            </w:pPr>
            <w:r>
              <w:rPr>
                <w:rFonts w:ascii="Arial" w:cs="Arial" w:eastAsia="Arial" w:hAnsi="Arial"/>
                <w:b/>
                <w:bCs/>
                <w:color w:val="FFFFFF"/>
                <w:sz w:val="13"/>
                <w:szCs w:val="13"/>
              </w:rPr>
              <w:t xml:space="preserve">Signature</w:t>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1</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2</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3</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4</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5</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6</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7</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r>
        <w:tc>
          <w:tcPr>
            <w:tcW w:type="dxa" w:w="628"/>
            <w:tcMar>
              <w:top w:type="dxa" w:w="70"/>
              <w:left w:type="dxa" w:w="40"/>
              <w:bottom w:type="dxa" w:w="70"/>
              <w:right w:type="dxa" w:w="40"/>
            </w:tcMar>
            <w:vAlign w:val="center"/>
          </w:tcPr>
          <w:p>
            <w:pPr>
              <w:jc w:val="center"/>
            </w:pPr>
            <w:r>
              <w:rPr>
                <w:rFonts w:ascii="Arial" w:cs="Arial" w:eastAsia="Arial" w:hAnsi="Arial"/>
                <w:color w:val="666666"/>
                <w:sz w:val="16"/>
                <w:szCs w:val="16"/>
              </w:rPr>
              <w:t xml:space="preserve">8</w:t>
            </w:r>
          </w:p>
        </w:tc>
        <w:tc>
          <w:tcPr>
            <w:tcW w:type="dxa" w:w="3558"/>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157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c>
          <w:tcPr>
            <w:tcW w:type="dxa" w:w="3140"/>
            <w:tcMar>
              <w:top w:type="dxa" w:w="70"/>
              <w:left w:type="dxa" w:w="40"/>
              <w:bottom w:type="dxa" w:w="70"/>
              <w:right w:type="dxa" w:w="40"/>
            </w:tcMar>
            <w:vAlign w:val="center"/>
          </w:tcPr>
          <w:p>
            <w:pPr>
              <w:jc w:val="left"/>
            </w:pPr>
            <w:r>
              <w:rPr>
                <w:rFonts w:ascii="Arial" w:cs="Arial" w:eastAsia="Arial" w:hAnsi="Arial"/>
                <w:color w:val="666666"/>
                <w:sz w:val="16"/>
                <w:szCs w:val="16"/>
              </w:rPr>
              <w:t xml:space="preserve"/>
            </w:r>
          </w:p>
        </w:tc>
      </w:tr>
    </w:tbl>
    <w:p>
      <w:pPr>
        <w:pBdr>
          <w:bottom w:val="single" w:color="2B6CB0" w:sz="12" w:space="3"/>
        </w:pBdr>
        <w:spacing w:after="40" w:before="220"/>
      </w:pPr>
      <w:r>
        <w:rPr>
          <w:rFonts w:ascii="Arial" w:cs="Arial" w:eastAsia="Arial" w:hAnsi="Arial"/>
          <w:b/>
          <w:bCs/>
          <w:color w:val="1A365D"/>
          <w:sz w:val="20"/>
          <w:szCs w:val="20"/>
        </w:rPr>
        <w:t xml:space="preserve">Part H. Hand-back and cancellation</w:t>
      </w:r>
    </w:p>
    <w:p>
      <w:pPr>
        <w:spacing w:after="60"/>
      </w:pP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Everyone out and accounted for</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Tools and equipment removed</w:t>
      </w:r>
    </w:p>
    <w:p>
      <w:pPr>
        <w:spacing w:after="50" w:before="50"/>
      </w:pPr>
      <w:r>
        <w:rPr>
          <w:rFonts w:ascii="Arial" w:cs="Arial" w:eastAsia="Arial" w:hAnsi="Arial"/>
          <w:color w:val="1A365D"/>
          <w:sz w:val="18"/>
          <w:szCs w:val="18"/>
        </w:rPr>
        <w:t xml:space="preserve">☐  </w:t>
      </w:r>
      <w:r>
        <w:rPr>
          <w:rFonts w:ascii="Arial" w:cs="Arial" w:eastAsia="Arial" w:hAnsi="Arial"/>
          <w:sz w:val="15"/>
          <w:szCs w:val="15"/>
        </w:rPr>
        <w:t xml:space="preserve">Space closed and secured; isolations ready to remove</w:t>
      </w:r>
    </w:p>
    <w:tbl>
      <w:tblPr>
        <w:tblW w:type="pct" w:w="100%"/>
        <w:tblBorders>
          <w:top w:val="single" w:color="E2E8F0" w:sz="2"/>
          <w:left w:val="single" w:color="E2E8F0" w:sz="2"/>
          <w:bottom w:val="single" w:color="E2E8F0" w:sz="2"/>
          <w:right w:val="single" w:color="E2E8F0" w:sz="2"/>
          <w:insideH w:val="single" w:color="E2E8F0" w:sz="2"/>
          <w:insideV w:val="single" w:color="E2E8F0" w:sz="2"/>
        </w:tblBorders>
        <w:tblLayout w:type="fixed"/>
      </w:tblPr>
      <w:tblGrid>
        <w:gridCol w:w="5233"/>
        <w:gridCol w:w="5233"/>
      </w:tblGrid>
      <w:tr>
        <w:tc>
          <w:tcPr>
            <w:tcW w:type="dxa" w:w="5233"/>
            <w:tcMar>
              <w:top w:type="dxa" w:w="80"/>
              <w:left w:type="dxa" w:w="120"/>
              <w:bottom w:type="dxa" w:w="80"/>
              <w:right w:type="dxa" w:w="120"/>
            </w:tcMar>
          </w:tcPr>
          <w:p>
            <w:r>
              <w:rPr>
                <w:rFonts w:ascii="Arial" w:cs="Arial" w:eastAsia="Arial" w:hAnsi="Arial"/>
                <w:b/>
                <w:bCs/>
                <w:color w:val="1A365D"/>
                <w:sz w:val="16"/>
                <w:szCs w:val="16"/>
              </w:rPr>
              <w:t xml:space="preserve">Handed back by (entry supervisor)</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c>
          <w:tcPr>
            <w:tcW w:type="dxa" w:w="5233"/>
            <w:tcMar>
              <w:top w:type="dxa" w:w="80"/>
              <w:left w:type="dxa" w:w="120"/>
              <w:bottom w:type="dxa" w:w="80"/>
              <w:right w:type="dxa" w:w="120"/>
            </w:tcMar>
          </w:tcPr>
          <w:p>
            <w:r>
              <w:rPr>
                <w:rFonts w:ascii="Arial" w:cs="Arial" w:eastAsia="Arial" w:hAnsi="Arial"/>
                <w:b/>
                <w:bCs/>
                <w:color w:val="1A365D"/>
                <w:sz w:val="16"/>
                <w:szCs w:val="16"/>
              </w:rPr>
              <w:t xml:space="preserve">Permit cancelled by (issuer)</w:t>
            </w:r>
          </w:p>
          <w:p>
            <w:pPr>
              <w:pBdr>
                <w:bottom w:val="single" w:color="94A3B8" w:sz="6"/>
              </w:pBdr>
              <w:spacing w:before="200"/>
            </w:pPr>
          </w:p>
          <w:p>
            <w:pPr>
              <w:spacing w:after="40"/>
            </w:pPr>
            <w:r>
              <w:rPr>
                <w:rFonts w:ascii="Arial" w:cs="Arial" w:eastAsia="Arial" w:hAnsi="Arial"/>
                <w:color w:val="666666"/>
                <w:sz w:val="13"/>
                <w:szCs w:val="13"/>
              </w:rPr>
              <w:t xml:space="preserve">Name</w:t>
            </w:r>
          </w:p>
          <w:p>
            <w:pPr>
              <w:pBdr>
                <w:bottom w:val="single" w:color="94A3B8" w:sz="6"/>
              </w:pBdr>
              <w:spacing w:before="200"/>
            </w:pPr>
          </w:p>
          <w:p>
            <w:pPr>
              <w:spacing w:after="40"/>
            </w:pPr>
            <w:r>
              <w:rPr>
                <w:rFonts w:ascii="Arial" w:cs="Arial" w:eastAsia="Arial" w:hAnsi="Arial"/>
                <w:color w:val="666666"/>
                <w:sz w:val="13"/>
                <w:szCs w:val="13"/>
              </w:rPr>
              <w:t xml:space="preserve">Signature</w:t>
            </w:r>
          </w:p>
          <w:p>
            <w:pPr>
              <w:pBdr>
                <w:bottom w:val="single" w:color="94A3B8" w:sz="6"/>
              </w:pBdr>
              <w:spacing w:before="200"/>
            </w:pPr>
          </w:p>
          <w:p>
            <w:pPr>
              <w:spacing w:after="40"/>
            </w:pPr>
            <w:r>
              <w:rPr>
                <w:rFonts w:ascii="Arial" w:cs="Arial" w:eastAsia="Arial" w:hAnsi="Arial"/>
                <w:color w:val="666666"/>
                <w:sz w:val="13"/>
                <w:szCs w:val="13"/>
              </w:rPr>
              <w:t xml:space="preserve">Date</w:t>
            </w:r>
          </w:p>
        </w:tc>
      </w:tr>
    </w:tbl>
    <w:p>
      <w:pPr>
        <w:spacing w:before="160"/>
      </w:pPr>
      <w:r>
        <w:rPr>
          <w:rFonts w:ascii="Arial" w:cs="Arial" w:eastAsia="Arial" w:hAnsi="Arial"/>
          <w:b/>
          <w:bCs/>
          <w:color w:val="1A365D"/>
          <w:sz w:val="16"/>
          <w:szCs w:val="16"/>
        </w:rPr>
        <w:t xml:space="preserve">Read HSE's Approved Code of Practice L101, Safe work in confined spaces (hse.gov.uk/pubns/books/l101.htm), before planning entry. This blank template is not legal advice and does not replace a competent person's assessment.</w:t>
      </w:r>
    </w:p>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E8F0" w:sz="4" w:space="4"/>
      </w:pBdr>
      <w:jc w:val="center"/>
    </w:pPr>
    <w:r>
      <w:rPr>
        <w:rFonts w:ascii="Arial" w:cs="Arial" w:eastAsia="Arial" w:hAnsi="Arial"/>
        <w:color w:val="666666"/>
        <w:sz w:val="13"/>
        <w:szCs w:val="13"/>
      </w:rPr>
      <w:t xml:space="preserve">swiftRMS · Generate a filled-in, task-specific RAMS in 2 minutes at swiftrms.co.uk/try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2026-10-22T21:10:28.510Z</dcterms:created>
  <dcterms:modified xsi:type="dcterms:W3CDTF">2026-10-22T21:10:28.510Z</dcterms:modified>
</cp:coreProperties>
</file>

<file path=docProps/custom.xml><?xml version="1.0" encoding="utf-8"?>
<Properties xmlns="http://schemas.openxmlformats.org/officeDocument/2006/custom-properties" xmlns:vt="http://schemas.openxmlformats.org/officeDocument/2006/docPropsVTypes"/>
</file>